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DB" w:rsidRPr="001030DB" w:rsidRDefault="001030DB" w:rsidP="0056273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27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Изменения в административном законодательстве, вступившие в силу 1 сентября 2021 </w:t>
      </w:r>
      <w:proofErr w:type="spellStart"/>
      <w:proofErr w:type="gramStart"/>
      <w:r w:rsidRPr="005627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г.</w:t>
      </w:r>
      <w:r w:rsidRPr="001030DB">
        <w:rPr>
          <w:rFonts w:ascii="Roboto" w:eastAsia="Times New Roman" w:hAnsi="Roboto" w:cs="Times New Roman"/>
          <w:color w:val="FFFFFF"/>
          <w:sz w:val="20"/>
          <w:lang w:eastAsia="ru-RU"/>
        </w:rPr>
        <w:t>екст</w:t>
      </w:r>
      <w:proofErr w:type="spellEnd"/>
      <w:proofErr w:type="gramEnd"/>
    </w:p>
    <w:p w:rsidR="001030DB" w:rsidRPr="001030DB" w:rsidRDefault="001030DB" w:rsidP="001030D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030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030DB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1 сентября 2021 г. вступило в силу имеющее важное значение для собственников транспортных средств и рада иных категорий лиц постановление Правительства Российской Федерации от 19 июня 2021 г. N 947.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Постановлением, в частности, утверждены правила направления экземпляров постановлений по делам об административных правонарушениях, выявленных с применением средств </w:t>
      </w:r>
      <w:proofErr w:type="spellStart"/>
      <w:r w:rsidRPr="00562736">
        <w:rPr>
          <w:rFonts w:ascii="Times New Roman" w:hAnsi="Times New Roman" w:cs="Times New Roman"/>
          <w:sz w:val="24"/>
          <w:szCs w:val="24"/>
          <w:lang w:eastAsia="ru-RU"/>
        </w:rPr>
        <w:t>автофиксации</w:t>
      </w:r>
      <w:proofErr w:type="spellEnd"/>
      <w:r w:rsidRPr="00562736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правонарушений, лицу, в отношении которого возбуждено дело об административном правонарушении, в форме электронного документа, подписанного электронной подписью, с использованием Единого портала государственных и муниципальных услуг (далее – Правила). Таким же образом будут направляться и копии решений по жалобам на постановления по делам об административных правонарушениях.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Так, Правилами предусматривается, что экземпляр постановления по делу об административном правонарушении и материалы, полученные с </w:t>
      </w:r>
      <w:r w:rsidRPr="005627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применением работающих в автоматическом режиме специальных технических средств, имеющих функции фото- и киносъемки, видеозаписи, в форме электронного документа, подписанного усиленной квалифицированной </w:t>
      </w:r>
      <w:hyperlink r:id="rId5" w:history="1">
        <w:r w:rsidRPr="0056273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электронной подписью</w:t>
        </w:r>
      </w:hyperlink>
      <w:r w:rsidRPr="005627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уполномоченного должностного лица (далее - постановление), направляется лицу, в отношении которого возбуждено дело об административном правонарушении (далее - адресат), почтовым отправлением в форме электронного документа посредством информационной системы организации федеральной почтовой связи, предусмотренной </w:t>
      </w:r>
      <w:hyperlink r:id="rId6" w:history="1">
        <w:r w:rsidRPr="0056273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5627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оказания услуг почтовой связи.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Направление постановления указанным способом является согласием отправителя на его доставку (вручение) адресату в соответствии с настоящими Правилами.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Размещение постановления в информационной системе организации федеральной почтовой связи осуществляется путем направления постановления из информационной системы отправителя в информационную систему организации федеральной почтовой связи, в том числе посредством единой системы межведомственного электронного взаимодействия, или же путем его размещения непосредственно в информационной системе организации федеральной почтовой связи.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Размещение документов в информационной системе организации федеральной почтовой связи осуществляется в форме электронного документа.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Постановление, направленное таким образом доставляется адресату в форме электронного документа путем его размещения в личном кабинете адресата на едином портале государственных и муниципальных услуг.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Возможность доставки постановления в личный кабинет адресата на едином портале обеспечивается при условии завершения адресатом прохождения процедуры регистрации в соответствующей федеральной государственной информационной системе.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В целях доставки постановления в личный кабинет адресата на едином портале отправитель с постановлением направляет почтовый адрес адресата и дополнительную информацию для идентификации адресата в единой системе идентификации и аутентификации.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 xml:space="preserve">В день размещения постановления в личном кабинете адресата на едином портале оператор единого портала уведомляет об этом адресата посредством информационно-телекоммуникационных технологий. При этом постановление считается доставленным (врученным) адресату, в </w:t>
      </w:r>
      <w:proofErr w:type="gramStart"/>
      <w:r w:rsidRPr="00562736">
        <w:rPr>
          <w:rFonts w:ascii="Times New Roman" w:hAnsi="Times New Roman" w:cs="Times New Roman"/>
          <w:sz w:val="24"/>
          <w:szCs w:val="24"/>
          <w:lang w:eastAsia="ru-RU"/>
        </w:rPr>
        <w:t>частности,  на</w:t>
      </w:r>
      <w:proofErr w:type="gramEnd"/>
      <w:r w:rsidRPr="00562736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следующий день с момента его размещения в личном кабинете адресата на едином портале (при наличии согласия адресата на получение постановлений исключительно в личный кабинет на едином портале).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Оператор единого портала осуществляет фиксацию факта и времени доставки (вручения) таким образом постановлений и передает соответствующую информацию в информационную систему организации федеральной почтовой связи и в личный кабинет адресата на едином портале.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(и при этом отсутствует или отозвано согласие адресата на получение постановлений исключительно в личный кабинет на едином портале), либо в случае отказа адресата от получения постановлений посредством единого портала,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обычном порядке.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 xml:space="preserve">Адресат вправе отказаться от получения постановлений посредством единого портала, а также отозвать согласие на получение постановлений исключительно в личный кабинет на едином портале. Указанные действия могут осуществляться с использованием функционала личного кабинета на </w:t>
      </w:r>
      <w:r w:rsidRPr="005627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едином портале либо путем направления оператору единого портала соответствующих заявлений в письменной форме.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Аналогичные правила установлены для доставки копий решений по жалобам на постановления по административным делам.</w:t>
      </w:r>
    </w:p>
    <w:p w:rsidR="001030DB" w:rsidRPr="00562736" w:rsidRDefault="001030DB" w:rsidP="005627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2736">
        <w:rPr>
          <w:rFonts w:ascii="Times New Roman" w:hAnsi="Times New Roman" w:cs="Times New Roman"/>
          <w:sz w:val="24"/>
          <w:szCs w:val="24"/>
          <w:lang w:eastAsia="ru-RU"/>
        </w:rPr>
        <w:t>Внесенные изменения в законодательство позволят более оперативно доставлять до адресатов постановления и решения по жалобам на постановления по делам об административных правонарушениях, а также существенно упростить процедуру доставки этих документов до граждан, избавив их от необходимости получать отправленные им документы непосредственно в отделениях почтовой связи.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030DB" w:rsidRPr="00562736" w:rsidRDefault="001030DB" w:rsidP="0056273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73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1AF6" w:rsidRPr="00562736" w:rsidRDefault="00A61AF6" w:rsidP="005627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61AF6" w:rsidRPr="00562736" w:rsidSect="003F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DB"/>
    <w:rsid w:val="001030DB"/>
    <w:rsid w:val="003F5C20"/>
    <w:rsid w:val="00562736"/>
    <w:rsid w:val="00A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A48B"/>
  <w15:docId w15:val="{31FCDCEE-DB9A-4049-8C20-7C24FCA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030DB"/>
  </w:style>
  <w:style w:type="character" w:customStyle="1" w:styleId="feeds-pagenavigationtooltip">
    <w:name w:val="feeds-page__navigation_tooltip"/>
    <w:basedOn w:val="a0"/>
    <w:rsid w:val="001030DB"/>
  </w:style>
  <w:style w:type="paragraph" w:styleId="a3">
    <w:name w:val="Normal (Web)"/>
    <w:basedOn w:val="a"/>
    <w:uiPriority w:val="99"/>
    <w:semiHidden/>
    <w:unhideWhenUsed/>
    <w:rsid w:val="0010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0DB"/>
    <w:rPr>
      <w:color w:val="0000FF"/>
      <w:u w:val="single"/>
    </w:rPr>
  </w:style>
  <w:style w:type="paragraph" w:styleId="a5">
    <w:name w:val="No Spacing"/>
    <w:uiPriority w:val="1"/>
    <w:qFormat/>
    <w:rsid w:val="00562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5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9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35708.1000" TargetMode="External"/><Relationship Id="rId5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7112-5FAD-468C-AA5F-75EBAD7D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Экба Альбина Алихановна</cp:lastModifiedBy>
  <cp:revision>2</cp:revision>
  <cp:lastPrinted>2021-09-27T16:43:00Z</cp:lastPrinted>
  <dcterms:created xsi:type="dcterms:W3CDTF">2021-09-27T09:51:00Z</dcterms:created>
  <dcterms:modified xsi:type="dcterms:W3CDTF">2021-09-27T16:43:00Z</dcterms:modified>
</cp:coreProperties>
</file>