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4D9" w:rsidRPr="006D74D9" w:rsidRDefault="006D74D9" w:rsidP="00573A80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73A8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Утвержден Национальный план противодействия коррупции на 2021-2024 годы.</w:t>
      </w:r>
      <w:r w:rsidRPr="006D74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6D74D9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6D74D9" w:rsidRPr="00573A80" w:rsidRDefault="006D74D9" w:rsidP="00573A80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73A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Указом Президента Российской Федерации от 16.08.2021 № 478 утвержден Национальный план противодействия коррупции на 2021-2024 годы», которым утверждены мероприятия, направленные на предупреждение коррупции и борьбу с ней, а также на минимизацию и ликвидацию последствий коррупционных правонарушений.</w:t>
      </w:r>
    </w:p>
    <w:p w:rsidR="006D74D9" w:rsidRPr="00573A80" w:rsidRDefault="006D74D9" w:rsidP="00573A80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73A80">
        <w:rPr>
          <w:rFonts w:ascii="Times New Roman" w:hAnsi="Times New Roman" w:cs="Times New Roman"/>
          <w:sz w:val="28"/>
          <w:szCs w:val="28"/>
          <w:lang w:eastAsia="ru-RU"/>
        </w:rPr>
        <w:t>В частности, планом предусмотрено возложить на депутатов законодательных (представительных) органов государственной власти субъектов Российской Федерации, обязанности уведомлять органы прокуратуры о случаях склонения к совершению коррупционных правонарушений;</w:t>
      </w:r>
    </w:p>
    <w:p w:rsidR="006D74D9" w:rsidRPr="00573A80" w:rsidRDefault="006D74D9" w:rsidP="00573A80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73A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совершенствовать порядок представления сведений о доходах, расходах, об имуществе и обязательствах имущественного характера, размещаемых в сети "Интернет";</w:t>
      </w:r>
    </w:p>
    <w:p w:rsidR="006D74D9" w:rsidRPr="00573A80" w:rsidRDefault="006D74D9" w:rsidP="00573A80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73A80">
        <w:rPr>
          <w:rFonts w:ascii="Times New Roman" w:hAnsi="Times New Roman" w:cs="Times New Roman"/>
          <w:sz w:val="28"/>
          <w:szCs w:val="28"/>
          <w:lang w:eastAsia="ru-RU"/>
        </w:rPr>
        <w:t>установить запрет на поступление на федеральную государственную службу и ее прохождение в отдельных федеральных государственных органах (исходя из специфики их деятельности), запрет на прием на работу по трудовому договору для граждан,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76.2 Уголовного кодекса Российской Федерации;</w:t>
      </w:r>
    </w:p>
    <w:p w:rsidR="006D74D9" w:rsidRPr="00573A80" w:rsidRDefault="006D74D9" w:rsidP="00573A80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73A80">
        <w:rPr>
          <w:rFonts w:ascii="Times New Roman" w:hAnsi="Times New Roman" w:cs="Times New Roman"/>
          <w:sz w:val="28"/>
          <w:szCs w:val="28"/>
          <w:lang w:eastAsia="ru-RU"/>
        </w:rPr>
        <w:t>ограничить порядок назначения на руководящую должность в унитарные предприятия и муниципальные учреждения лицам с непогашенной судимостью за совершение преступлений коррупционной направленности (за исключением</w:t>
      </w:r>
      <w:r w:rsidRPr="00573A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3A80">
        <w:rPr>
          <w:rFonts w:ascii="Times New Roman" w:hAnsi="Times New Roman" w:cs="Times New Roman"/>
          <w:sz w:val="28"/>
          <w:szCs w:val="28"/>
          <w:lang w:eastAsia="ru-RU"/>
        </w:rPr>
        <w:t>случаев, когда уголовное преследование прекращено по реабилитирующим основаниям);</w:t>
      </w:r>
    </w:p>
    <w:p w:rsidR="006D74D9" w:rsidRPr="00573A80" w:rsidRDefault="006D74D9" w:rsidP="00573A80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73A80">
        <w:rPr>
          <w:rFonts w:ascii="Times New Roman" w:hAnsi="Times New Roman" w:cs="Times New Roman"/>
          <w:sz w:val="28"/>
          <w:szCs w:val="28"/>
          <w:lang w:eastAsia="ru-RU"/>
        </w:rPr>
        <w:t>совершенствовать правовое регулирование вопросов, касающихся получения прокурорами сведений, составляющих банковскую тайну, при реализации их полномочий в сфере противодействия коррупции;</w:t>
      </w:r>
    </w:p>
    <w:p w:rsidR="006D74D9" w:rsidRPr="00573A80" w:rsidRDefault="006D74D9" w:rsidP="00573A80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73A80">
        <w:rPr>
          <w:rFonts w:ascii="Times New Roman" w:hAnsi="Times New Roman" w:cs="Times New Roman"/>
          <w:sz w:val="28"/>
          <w:szCs w:val="28"/>
          <w:lang w:eastAsia="ru-RU"/>
        </w:rPr>
        <w:t>также необходимо создать и внедрить   цифровые технологии, позволяющие принимать сведения о доходах, расходах, об имуществе и обязательствах имущественного характера, автоматическую обработку, анализ таких сведений и их хранение, в электронном формате;</w:t>
      </w:r>
    </w:p>
    <w:p w:rsidR="006D74D9" w:rsidRPr="00573A80" w:rsidRDefault="006D74D9" w:rsidP="00573A80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73A8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обеспечить создание и распространение в сети "Интернет" контента, направленного на популяризацию в обществе антикоррупционных стандартов.</w:t>
      </w:r>
    </w:p>
    <w:p w:rsidR="00A61AF6" w:rsidRPr="00573A80" w:rsidRDefault="00A61AF6" w:rsidP="00573A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573A80" w:rsidSect="0016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2C1"/>
    <w:rsid w:val="000B42C1"/>
    <w:rsid w:val="001662F1"/>
    <w:rsid w:val="00573A80"/>
    <w:rsid w:val="006D74D9"/>
    <w:rsid w:val="00A6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10AE"/>
  <w15:docId w15:val="{C0C776DF-CDDD-46D2-9DF4-E03460BA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B42C1"/>
  </w:style>
  <w:style w:type="character" w:styleId="a4">
    <w:name w:val="Hyperlink"/>
    <w:basedOn w:val="a0"/>
    <w:uiPriority w:val="99"/>
    <w:semiHidden/>
    <w:unhideWhenUsed/>
    <w:rsid w:val="000B42C1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6D74D9"/>
  </w:style>
  <w:style w:type="character" w:customStyle="1" w:styleId="feeds-pagenavigationtooltip">
    <w:name w:val="feeds-page__navigation_tooltip"/>
    <w:basedOn w:val="a0"/>
    <w:rsid w:val="006D74D9"/>
  </w:style>
  <w:style w:type="character" w:styleId="a5">
    <w:name w:val="Strong"/>
    <w:basedOn w:val="a0"/>
    <w:uiPriority w:val="22"/>
    <w:qFormat/>
    <w:rsid w:val="006D74D9"/>
    <w:rPr>
      <w:b/>
      <w:bCs/>
    </w:rPr>
  </w:style>
  <w:style w:type="paragraph" w:styleId="a6">
    <w:name w:val="No Spacing"/>
    <w:uiPriority w:val="1"/>
    <w:qFormat/>
    <w:rsid w:val="00573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41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3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7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3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561A0-2983-4175-B323-1EF85DD9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Экба Альбина Алихановна</cp:lastModifiedBy>
  <cp:revision>3</cp:revision>
  <cp:lastPrinted>2021-09-27T16:53:00Z</cp:lastPrinted>
  <dcterms:created xsi:type="dcterms:W3CDTF">2021-09-27T09:51:00Z</dcterms:created>
  <dcterms:modified xsi:type="dcterms:W3CDTF">2021-09-27T16:53:00Z</dcterms:modified>
</cp:coreProperties>
</file>